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016" w:rsidRPr="0058488A" w:rsidRDefault="00FC4016" w:rsidP="00FC4016">
      <w:pPr>
        <w:jc w:val="center"/>
        <w:rPr>
          <w:rFonts w:ascii="Times New Roman" w:hAnsi="Times New Roman" w:cs="Times New Roman"/>
          <w:b/>
          <w:bCs/>
        </w:rPr>
      </w:pPr>
      <w:r w:rsidRPr="0058488A">
        <w:rPr>
          <w:rFonts w:ascii="Times New Roman" w:hAnsi="Times New Roman" w:cs="Times New Roman"/>
          <w:b/>
          <w:bCs/>
        </w:rPr>
        <w:t>Экономический анализ возможностей развития  международного  туризма в Узбекистане</w:t>
      </w:r>
    </w:p>
    <w:p w:rsidR="00FC4016" w:rsidRPr="0058488A" w:rsidRDefault="00FC4016" w:rsidP="00FC4016">
      <w:pPr>
        <w:jc w:val="both"/>
        <w:rPr>
          <w:rFonts w:ascii="Times New Roman" w:hAnsi="Times New Roman" w:cs="Times New Roman"/>
          <w:b/>
          <w:bCs/>
        </w:rPr>
      </w:pP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5.1. Совремменое состояние индустрии туризма в Узбекистане. 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5.2.  SWOT - анализ развития туристского рынка.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5.3. Перспективный развития международного туризма в Узбекистане. </w:t>
      </w:r>
    </w:p>
    <w:p w:rsidR="00FC4016" w:rsidRDefault="00FC4016" w:rsidP="00FC4016">
      <w:pPr>
        <w:jc w:val="both"/>
        <w:rPr>
          <w:rFonts w:ascii="Times New Roman" w:hAnsi="Times New Roman" w:cs="Times New Roman"/>
        </w:rPr>
      </w:pPr>
    </w:p>
    <w:p w:rsidR="00FC4016" w:rsidRDefault="00FC4016" w:rsidP="00FC4016">
      <w:pPr>
        <w:jc w:val="both"/>
        <w:rPr>
          <w:rFonts w:ascii="Times New Roman" w:hAnsi="Times New Roman" w:cs="Times New Roman"/>
          <w:b/>
          <w:bCs/>
        </w:rPr>
      </w:pPr>
      <w:r w:rsidRPr="0058488A">
        <w:rPr>
          <w:rFonts w:ascii="Times New Roman" w:hAnsi="Times New Roman" w:cs="Times New Roman"/>
          <w:b/>
          <w:bCs/>
        </w:rPr>
        <w:t>5.1. Совремменое состояние индустрии туризма в Узбекистане.</w:t>
      </w:r>
    </w:p>
    <w:p w:rsidR="00FC4016" w:rsidRPr="0058488A" w:rsidRDefault="00FC4016" w:rsidP="00FC4016">
      <w:pPr>
        <w:jc w:val="both"/>
        <w:rPr>
          <w:rFonts w:ascii="Times New Roman" w:hAnsi="Times New Roman" w:cs="Times New Roman"/>
          <w:b/>
          <w:bCs/>
        </w:rPr>
      </w:pPr>
      <w:r w:rsidRPr="0058488A">
        <w:rPr>
          <w:rFonts w:ascii="Times New Roman" w:hAnsi="Times New Roman" w:cs="Times New Roman"/>
          <w:b/>
          <w:bCs/>
        </w:rPr>
        <w:t xml:space="preserve"> 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Для точного анализа современного состояния индустрии туризма следует определить все позитивные и негативные аспекты развития данной отрасли, имеющие непосредственное влияние на деятельность НК «Узбектуризм».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Следует отметить, что в настоящее время инфраструктура в Узбекистане способна принимать зарубежных гостей на должном уровне. Существуют ряд серьёзных проблем, препятствующих свободному перемещению иностранных туристов в Узбекистане. К основным проблемам инфрастуктуры в республике можно отнести следующие: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Резкое сокращение потока туристов из соседних стран. Отсутствие условий нормального перемещения иностранных туристов по странам СНГ. Существующие визовые и таможенные требования тормозят развитие индустрии туризма в Узбекистане: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Отсутствие нормальных условий для принятия иностранных туристов в аэропортах республики. Известно, что первое впечатление гостей от Узбекистана бывает далеко не позитивным, вследствие плохих условий в аэропорту и не недоброжелательного отношения персонала;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Низкий уровень сервиса в гостиницах республики и качество пищи ресторанных при гостиницах зачастую отбивает желание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Низкая доля комнат в гостиницах, соответствующих мировым стандартам (в среднем 37% комнат готовы принимать иностранных посетителей) и высокие тарифа проживания в гостиницах «Le Meridian» и “Intercontinental”.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Высокие нологи на основные и дополнительные услуги гостиниц и других заинтересованных хозяйств в раширении видов услуг (НДС и налог на даходы);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Высокие эксплуатационные расходы гостиниц и ресторанных хозяств (65-70% расходов), еоторые диктуют более высокую стоимость проживания в гостиничном хозяйстве, чем в частном секторе (в 10 раз дороже);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Ведомоственная разобщенность подраздилений и различные формы собственности по приватизированному сектору без отложенных механизов координации между различными турфирмами привели к недостаточному ------------------------------.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>Уровень обслуживания в гостиницах не отвечает требованиям иностранных туристов, отношение персонала гостиниц к посетителям оставляет желать лучшего;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Отсутсвие туристских агенств в крупных городах Узбекистана и за рубежом по реализации туристских услуг всех хозяйств и их реклама.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Без достаточно развитой инфраструктуры, увелечение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количества посетителей и соответственно объема валютных поступлений нереально. Следовательно, состояние инфраструктуры непостредственно оказывает влияние на уровеь развития туризма и формирования имиджа страны.</w:t>
      </w:r>
    </w:p>
    <w:p w:rsidR="00FC4016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>И конечно необходимо отиетить, что инфраструктура туризма на територии Узбекистана распределена крайне неровномерно. В городе Ташкенте и Ташкентской облости сосредаточено 36% всего потенциала туризма. Крупным инфраструктурным патенциалом  более 73% обладают четыре облости (Ташкентская, Самаркандская, Бухарская и Хоезмская) и город Ташкент, ферганская долтна имеет 19% инфратруктуры туризма.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</w:p>
    <w:p w:rsidR="00FC4016" w:rsidRPr="005264DE" w:rsidRDefault="00FC4016" w:rsidP="00FC4016">
      <w:pPr>
        <w:jc w:val="center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 xml:space="preserve">5.2.  SWOT - </w:t>
      </w:r>
      <w:r w:rsidRPr="005264DE">
        <w:rPr>
          <w:rFonts w:ascii="Times New Roman" w:hAnsi="Times New Roman" w:cs="Times New Roman"/>
          <w:b/>
          <w:bCs/>
        </w:rPr>
        <w:tab/>
        <w:t>анализ развития туристского рынка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ab/>
        <w:t>Теперь следует расмотреть существуюшие возможности для рыночного развития туризма в Узбекистане. Для эффективного развития туризма республика имеет некоторые преимушества и соответственно небостатки по сравнению с другими странами. При иследовании мы сравнивали возможности формирования рынка узбекистана с другими странами, расположенными вдоль Великого Шелкого пути.</w:t>
      </w:r>
      <w:r w:rsidRPr="00277825">
        <w:rPr>
          <w:rFonts w:ascii="Times New Roman" w:hAnsi="Times New Roman" w:cs="Times New Roman"/>
        </w:rPr>
        <w:tab/>
        <w:t xml:space="preserve">   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     Общие сильные стороны – это преимущества характерные и для других стран, расположенных вдоль Великого Шелкового пути. К ним отнесли следующие: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Богатая и интересная история края, наличие большого количества архитектурных памятников;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Отсутствие массового туризма;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Доброжелательный и гостеприимный узбекский народ;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Замечательные природные возможности, горные ландшафты и пустыни, богатая флора и фауна;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Сравнительно хорошая инфраструктура дорого и транспортного сообщения внутри страны.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Выше указанные особенности можно наблюдать и в других странах, но все же существуют стороны, присущие только Узбекистану. Сильные стороны, которыми располагает наша республика могут послужить скорейшему вхождению Узбекистана с новым туристским продуктом на мировой рынок. К сильным сторонам, характерным только Узбекистану, мы определили, как </w:t>
      </w:r>
      <w:r w:rsidRPr="00277825">
        <w:rPr>
          <w:rFonts w:ascii="Times New Roman" w:hAnsi="Times New Roman" w:cs="Times New Roman"/>
        </w:rPr>
        <w:lastRenderedPageBreak/>
        <w:t>специфические сильные стороны. К специфическим сильным сторонам, которые трудно обнаружить в определенных  республиках СНГ и странах Средней Азии мы определили следующие: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Стратегически благоприятное расположение Узбекистана на перекрестке путей из Европы в Азию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Хорошие международные воздушные сообщения и сравнительно высокий уровень обслуживания НАК «Узбекистан Хаво Йуллари»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Прекрасно сохранившиеся архитектурные наследия Бухары, Самарканда и Хивы, включение этих городов в перечень наиболее значимых историко-культурных памятников мира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Известность зарубежным гостям Бухары и Самарканда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Узбекистан является исторической родиной многих сегодняшних жителей Саудовской Аравии, Израиля и России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Здесь сохранились важные священные места буддистов и мусульман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Предполагается, что при оказании должного внимания развитию выше указанного можно достичь скорого роста в индустрии туризма Узбекистана. Однако, кроме специфических сильных сторон существуют и негативы, отрицательно влияющие как на деятельность НК «Узбектуризм», так и на развитие отрасли в целом. Слабые стороны развития туризма мы подразделили на две категории. 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Отсутствие восприятия – это недостаток тесно связанный с очень низким профилем Узбекистана в мире и соответственно отсутствием знаний об этом объекте Недостатки восприятия создают негативное впечатление у иностранных туристов, приехавших в Узбекистан. К недостаткам восприятия мы отнесли следующее: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Неинтересные, скучные здания советского типа, возникает впечатление, что города и селения очень скучные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Не высокий уровень сервиса в гостиницах и отсутствие соответствующей инфраструктуры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Неаппетитная пища в точках общественного питания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Структурные слабые стороны – это те недостатки, которые можно решить при условии, что  политика правительства республики будет более благоприятная по отношению к туризму: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Визовые формальности обременены и препятствуют легкому доступу к туристским объектам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Резкое расхождение в разнице обмена национальной валюты на СКВ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Дорогие тарифы проживания в гостиницах и услуг транспорта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      Наибольшим недостатком можно считать окружающую среду. По мнению зарубежных экспертов, окружающая среда является основным </w:t>
      </w:r>
      <w:r w:rsidRPr="00277825">
        <w:rPr>
          <w:rFonts w:ascii="Times New Roman" w:hAnsi="Times New Roman" w:cs="Times New Roman"/>
        </w:rPr>
        <w:lastRenderedPageBreak/>
        <w:t>недостатком для нормального развития рыночной модели туризма в Узбекистане. В наше понятие окружающей среды мы включили следующее: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Политическая нестабильность в соседних республиках Таджикистан и Афганистан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Экологические проблемы, возникающие в регионах Приаралья.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      Как видим, стратегия фирмы «Узбектуризм» имеет свои сильные и слабые стороны. К сильным сторонам, безусловно, относится и международная среда фирмы.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Осенью 1993 года Национальная компания «Узбектуризм» была принята во всемирную туристскую организацию (ВТО) и с этого момента отстаивает свое право стать координирующим центром международного проекта «Великий шелковый путь». Уже через год в Ташкенте под эгидой ООН и ЮНЕСКО «Узбектуризм» провел международный семинар ВТО «Шелковый путь». На выездном заседании на площади Регистан была принята Самаркандская декларация Стран-участниц развития международного проекта туристского маршрута «Шелковый путь».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Данный проект был разработан экспертами из Всемирной организации (ВТО) и ЮНЕСКО в сотрудничестве с представителями из Узбекистана. В результате в 1996 году в мире туризма появился новый туристический продукт – «Шелковый путь». Сегодня организации, входящие в систему НК «Узбектуризм», частные фирмы и компании представляют и реализуют данный продукт на мировых  туристических рынках.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Туристские организации Узбекистана во главе с НК «Узбектуризм» активно участвуют на ежегодных международных туристических ярмарках, проводимых в Лондоне, Берлине, Милане, Париже и теперь еще в Ташкенте.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Туристические фирмы Узбекистана заключили немало контрактов в зарубежными партнерами. Если на туристских ярмарках в Лондоне, берлине, Милане и Париже представить Узбекистан имели возможность только наиболее крупные туристические фирмы, то в работе Ташкентской ярмарки  приняли активное участие более 100 туристских фирм. Частные узбекские туристические компании имели возможность заключить контракты и установить деловое сотрудничество с шести десятью иностранными фирмами. Ярмарки являются своеобразной школой для туристических организаций Узбекистана. Туристский продукт «Шелковый путь» представлен как на Европейском, так и на Азиатском рынках. Начиная с 1996 года туристские маршруты по « Шелковому пути» начали предлагать потребителям с Американского континента.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Для Узбекистана, чьи туристские центры являются, составляются составляющими центрами древнего торгового пути, проект «Туризм по Шелковому пути» являются стратегией развития международного туризма в </w:t>
      </w:r>
      <w:r w:rsidRPr="00277825">
        <w:rPr>
          <w:rFonts w:ascii="Times New Roman" w:hAnsi="Times New Roman" w:cs="Times New Roman"/>
        </w:rPr>
        <w:lastRenderedPageBreak/>
        <w:t>республике. Поэтому НК «Узбектуризм», являясь представителем Узбекистана в Европейской комиссии Всемирной туристской организации, в первую очередь осуществляет деятельность по развитию сотрудничества с европейскими странами. Во время государственных визитов нашего Президента в какую-либо европейскую страну НК «Узбектуризм» готовит межправительственные  договора для подписания. Во время таких визитов были подписаны соглашения о сотрудничестве со многими иностранными фирмами.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Делегации НК «Узбектуризм» принимают активное участие на всех международных форумах, проводимых ВТО и ЮНЕСКО. В результате растет рейтинг нашей Республики и создается имидж достойного делового партнера. Участвуя в бизнес-семинарах в различных странах, «Узбектуризм» не только раскрывает туристский потенциал и возможности Узбекистана, но делает  все для привлечения иностранных инвестиций в туристскую индустрию Узбекистана. К примеру, сотрудничество с туристическими фирмами США, Германии, Малайзии, Израиля, Турции, ОАЭ, Арабской Республики Египет, Словакии оказывает положительное влияние на увеличение количества туристов из этих стран.</w:t>
      </w:r>
    </w:p>
    <w:p w:rsidR="00FC4016" w:rsidRDefault="00FC4016" w:rsidP="00FC4016">
      <w:pPr>
        <w:jc w:val="both"/>
        <w:rPr>
          <w:rFonts w:ascii="Times New Roman" w:hAnsi="Times New Roman" w:cs="Times New Roman"/>
          <w:b/>
          <w:bCs/>
        </w:rPr>
      </w:pPr>
    </w:p>
    <w:p w:rsidR="00FC4016" w:rsidRPr="005264DE" w:rsidRDefault="00FC4016" w:rsidP="00FC4016">
      <w:pPr>
        <w:jc w:val="center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5.3. Перспективный развития международного туризма в Узбекистане.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 осуществлении выхода республики на международный туристский рынок незаменима роль официальных представительств НК «Узбектуризм» в США, Германии, Великобритании, ОАЭ, Индии, Японии и России. Представительства занимаются рекламой туристских возможностей Узбекистана, участвуют и представляют НК «Узбектуризм» на различных Международных семинарах и тем самым способствуют увеличению посетителей в страну.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Необходимо отметить выставку, проводимую в городе Кембридже, честь 2500-летия Бухары и Хивы. Данная выставка была подготовлена и проведена представительством НК «Узбектуризм» в Великобритании и Посольством Республики Узбекистан в Великобритании вызвала огромный интерес у журналистов, ученых и сотрудников иностранных посольств, аккредитованных в Великобритании.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В октябре 1997 года на 12-ой Генеральной Ассамблей ВТО Узбекистан был избран в состав Исполнительного Совета ВТО. Это еще раз подчеркивает плодотворную деятельность руководства Национальной Компании в осуществлении стратегии выхода на мировой рынок. Узбекистан был избран в Исполнительный Совет ВТО наравне с такими мировыми лидерами туризма как Франция и Италия. В ходе работы сессии программе «Великий Шелковый Путь» было выделено отдельное время и проведено специальное </w:t>
      </w:r>
      <w:r w:rsidRPr="00277825">
        <w:rPr>
          <w:rFonts w:ascii="Times New Roman" w:hAnsi="Times New Roman" w:cs="Times New Roman"/>
        </w:rPr>
        <w:lastRenderedPageBreak/>
        <w:t>заседание. На заседании была отмечена плодотворная деятельность НК «Узбектуризм», тогда же состоялась и презентация журнала «Великий Шелковый Путь». Данный иллюстрированный информационный материал подготовлен совместными усилиями ученых всех шестнадцати стран, расположенных на Шелковом пути. Здесь же было принято решение о создании многосерийного фильма, раскрывающего культуру, историю и современное состояние туризма в странах, расположенных на Шелковом пути. Здесь же было принято решение о создании многосерийного туризма в странах, расположенных на данном пути.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НК «Узбектуризм» проводит большую рекламную деятельность туристского потенциала республики. «Узбектуризм» периодически издает рекламные журналы, освещающие туристические центры Республики. Кроме того, НК выступает в свет третий номер газеты «Шелковый Путь». Все рекламные материалы на английском и немецком языках на международных ярмарках и выставках.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Национальная компания ведет работу по сбору материала для информационного справочника, предназначенного для научно-туристических групп, отражающего историю Узбекистана. Справочник будет освящен новым объектам туризма – наскальным рисункам, найденным на территории Узбекистана, издан на английском языке. Кроме того, готовится к изданию журнал «Туризм в Узбекистане» на английском, французском и немецком языках. Учитывая наличие в Узбекистане объектов религиозного паломничества, готовится к изданию брошюра на английском и арабском языках. Так же готовится к выпуску четвертый номер газеты «Шелковый Путь».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 результате сотрудничества иностранных Представительств Национальной Компании с журналистами зарубежных изданий была достигнута договоренность о периодическом вещании о туристском потенциале древних городов, истории и культуре Узбекистана на радиоволнах таких станций как ВВС и Chanel-4. Периодически публикуются статьи в ведущих газетах и журналах мира (Herald Tribunes, Times, Travel Weekly, New Markets).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 целях разработки научного обоснования Программы НК «Узбектуризм» в сотрудничестве с ПРООН и ВТО разработан план действия «Устойчивое развитие туризма в Узбекистане».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На данном этапе ведутся переговоры между «Узбектуризмом» и ПРООН о создании новой группы международных экспертов для осуществления уже разработанной программы. Начиная с1995 года, Национальная Компания направляет своих специалистов для повышения квалификации в Индию, Арабскую Республику, Египет, Израиль.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 xml:space="preserve">Для повышения рейтинга и создания имиджа благоприятной страны Национальная Компания намерена провести работу по привлечению в туристическую сферу иностранных инвестиций. С целью увеличения потока туристов необходимо продолжать участвовать в международных семинарах и ярмарках, провозимых в Англии, Германии, Индии, Испании, Голландии. Национальная Компания разрабатывает и готовит проекты межправительственных соглашений, которые должны быть подписаны в ходе правительственных визитов главы Республики Узбекистан в другие страны. 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 дальнейшем, кроме вышеуказанных процедур необходимо давать больше возможности национальным туристическим фирмам сотрудничать с иностранными партнерами. Следует открывать представительства и филиалы всемирно известных крупных туристических компаний. Так же следует создавать совместные предприятия на базе узбекских фирм.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В целях увеличения потока иностранных туристов следует расширять сеть представительств «Узбектуризма».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Учитывая взаимосвязанность международного туризма в Узбекистане с туристическим продуктом «Великий Шелковый Путь» было бы целесообразным создать совместные международные маршруты по странам Шелкового Пути. Следует организовать транзитные международные маршруты через туристские города республики.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Сегодня, когда безопасность путешествий выступает на первый план, появляется необходимость услуг страхования, С этой целью следует развивать национальную систему в сотрудничестве с зарубежными партнерами, распространение зарубежных систем страхования туристов, предусматривает профилактические меры по охране здоровья туристов и установления санитарных норм для заведений, обслуживающих туристов.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Для увеличения количества туристов следовало бы пересмотреть процедуру выдачи виз.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В Узбекистане перспективно создание свободных экономических туристических зон по основным городам Республики – Ташкент, Самарканд, Бухара, Хива, Фергана, чтобы иностранцы имели возможность пребывания в течение одной недели без каких-либо приглашений, без пошлины находилась в этих городах. Одним из  достижений НК «Узбектуризм» в международной деятельности является Ташкентская туристская ярмарка. Как известно, начиная с сентября 1995 года, ежегодно проводится Ташкентская международная туристическая  ярмарка «Туризм по Шелковому пути». На этой ярмарке принимают участие многие известные лидеры в туристическом бизнесе. Ташкентская ярмарка еще раз демонстрирует признание Республики Узбекистан и активное интегрирование республики в международный </w:t>
      </w:r>
      <w:r w:rsidRPr="00277825">
        <w:rPr>
          <w:rFonts w:ascii="Times New Roman" w:hAnsi="Times New Roman" w:cs="Times New Roman"/>
        </w:rPr>
        <w:lastRenderedPageBreak/>
        <w:t>туризм. Ташкентская ярмарка 1997 года совпала с 5-летним юбилеем образования НК «Узбектуризм».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Уже по доброй традиции в 1998 году состоялась четвертая международная туристическая ярмарка «Туризм по Шелковому пути-98». В ней участвовало более 200 туристских компаний и фирм, а также и других структур, в которых туризм является одним из основных секторов деятельности. В 1999 году география участников ярмарки охватила 35 Государств мира, включая такие популярные в международном туризме страны , как Франция, Италия, Греция, Кипр, Испания, Великобритания, Германия, США, Египет, Турция, Япония, Индия, Таиланд, Малайзия, Китай, и это говорит о том, что Ташкентская ярмарка приобретает свое достойное положение в ряду престижных международных туристических форумов. 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Были переданы рекламно-информационные материалы во все представительства. Подготавливаются к открытию представительства в Турции и Израиле. Это поможет дальнейшему улучшению развития международного туризма и увеличению потока туристов из этих стран.</w:t>
      </w:r>
    </w:p>
    <w:p w:rsidR="00FC4016" w:rsidRPr="005264DE" w:rsidRDefault="00FC4016" w:rsidP="00FC4016">
      <w:pPr>
        <w:jc w:val="both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 xml:space="preserve">Заключение 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Туристические фирмы Узбекистана заключили немало контрактов в зарубежными партнерами. Если на туристских ярмарках в Лондоне, берлине, Милане и Париже представить Узбекистан имели возможность только наиболее крупные туристические фирмы, то в работе Ташкентской ярмарки  приняли активное участие более 100 туристских фирм. Частные узбекские туристические компании имели возможность заключить контракты и установить деловое сотрудничество с шести десятью иностранными фирмами. Ярмарки являются своеобразной школой для туристических организаций Узбекистана. Туристский продукт «Шелковый путь» представлен как на Европейском, так и на Азиатском рынках. Начиная с 1996 года туристские маршруты по « Шелковому пути» начали предлагать потребителям с Американского континента.</w:t>
      </w:r>
    </w:p>
    <w:p w:rsidR="00FC4016" w:rsidRDefault="00FC4016" w:rsidP="00FC401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5264DE">
        <w:rPr>
          <w:rFonts w:ascii="Times New Roman" w:hAnsi="Times New Roman" w:cs="Times New Roman"/>
          <w:b/>
          <w:bCs/>
        </w:rPr>
        <w:t>Ключевые слова:</w:t>
      </w:r>
      <w:r>
        <w:rPr>
          <w:rFonts w:ascii="Times New Roman" w:hAnsi="Times New Roman" w:cs="Times New Roman"/>
          <w:b/>
          <w:bCs/>
        </w:rPr>
        <w:t xml:space="preserve"> </w:t>
      </w:r>
      <w:r w:rsidRPr="00277825">
        <w:rPr>
          <w:rFonts w:ascii="Times New Roman" w:hAnsi="Times New Roman" w:cs="Times New Roman"/>
        </w:rPr>
        <w:t>Развитая инфраструктура, наличие архитектурных памятников, традиции гостеприимства, геополитические факторы развития туризма, развитие религиозного туризма, туризм по Шелковому пути, Ташкентские туристические ярмарки, представительство «Узбектуризма» в международных организациях.</w:t>
      </w:r>
    </w:p>
    <w:p w:rsidR="00FC4016" w:rsidRPr="005264DE" w:rsidRDefault="00FC4016" w:rsidP="00FC4016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</w:t>
      </w:r>
      <w:r w:rsidRPr="005264DE">
        <w:rPr>
          <w:rFonts w:ascii="Times New Roman" w:hAnsi="Times New Roman" w:cs="Times New Roman"/>
          <w:b/>
          <w:bCs/>
        </w:rPr>
        <w:t>Контрольные вопросы: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 Составляющие успеха туристической организации.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 Слабые стороны туристической индустрии.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3. Политика развития социального и оздоровительного туризма.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4. Управление развитием делового туризма.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>5. Роль государства в развитии туризма (политика формирования спроса, предложения, доходов и цен).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6. Анализ туристского предложения и спроса.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7. Что  намерена сделать Национальная Компания для повышения рейтинга и создания имиджа благоприятной для страны.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8. Для чего нужно увеличение филиалов НК «Узбектуризма»  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9. В каком году туристский продукт «Шелковый путь» был представлен как на Европейском, так и на Азиатском рынках.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10. Что относится к основным проблемам инфраструктуры туризма.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</w:p>
    <w:p w:rsidR="00FC4016" w:rsidRPr="005264DE" w:rsidRDefault="00FC4016" w:rsidP="00FC4016">
      <w:pPr>
        <w:jc w:val="both"/>
        <w:rPr>
          <w:rFonts w:ascii="Times New Roman" w:hAnsi="Times New Roman" w:cs="Times New Roman"/>
          <w:b/>
          <w:bCs/>
        </w:rPr>
      </w:pPr>
      <w:r w:rsidRPr="005264DE">
        <w:rPr>
          <w:rFonts w:ascii="Times New Roman" w:hAnsi="Times New Roman" w:cs="Times New Roman"/>
          <w:b/>
          <w:bCs/>
        </w:rPr>
        <w:t>Литературы: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1. Пузакова Е.П. и др. Международный туристский бизнес. – М.: Экспертное бюро, 2000.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2. Александров А.Ю. Международный туризм. Учебное пособие для ВУЗов.- М: Аспект Пресс, 2001.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3.Дурович А.П. Организация туризма. Учебное пособие. ГРИФ. 2003. 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4. Квартальнов В.А. Иностранный туризм.2003.</w:t>
      </w: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</w:p>
    <w:p w:rsidR="00FC4016" w:rsidRPr="00277825" w:rsidRDefault="00FC4016" w:rsidP="00FC4016">
      <w:pPr>
        <w:jc w:val="both"/>
        <w:rPr>
          <w:rFonts w:ascii="Times New Roman" w:hAnsi="Times New Roman" w:cs="Times New Roman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016"/>
    <w:rsid w:val="00BC068A"/>
    <w:rsid w:val="00FC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016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016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2911</Words>
  <Characters>16593</Characters>
  <Application>Microsoft Office Word</Application>
  <DocSecurity>0</DocSecurity>
  <Lines>138</Lines>
  <Paragraphs>38</Paragraphs>
  <ScaleCrop>false</ScaleCrop>
  <Company>Home</Company>
  <LinksUpToDate>false</LinksUpToDate>
  <CharactersWithSpaces>19466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2012-11-05T09:59:00Z</dcterms:created>
  <dcterms:modified xsi:type="dcterms:W3CDTF">2012-11-05T09:59:00Z</dcterms:modified>
</cp:coreProperties>
</file>